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2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0001413614</w:t>
            </w:r>
          </w:p>
        </w:tc>
        <w:tc>
          <w:tcPr>
            <w:tcW w:w="42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2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2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2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2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280" w:type="dxa"/>
            <w:vAlign w:val="bottom"/>
          </w:tcPr>
          <w:p>
            <w:pPr>
              <w:spacing w:after="0"/>
              <w:rPr>
                <w:sz w:val="24"/>
                <w:szCs w:val="24"/>
                <w:color w:val="auto"/>
              </w:rPr>
            </w:pPr>
          </w:p>
        </w:tc>
        <w:tc>
          <w:tcPr>
            <w:tcW w:w="42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280" w:type="dxa"/>
            <w:vAlign w:val="bottom"/>
          </w:tcPr>
          <w:p>
            <w:pPr>
              <w:spacing w:after="0"/>
              <w:rPr>
                <w:sz w:val="24"/>
                <w:szCs w:val="24"/>
                <w:color w:val="auto"/>
              </w:rPr>
            </w:pPr>
          </w:p>
        </w:tc>
        <w:tc>
          <w:tcPr>
            <w:tcW w:w="42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280" w:type="dxa"/>
            <w:vAlign w:val="bottom"/>
          </w:tcPr>
          <w:p>
            <w:pPr>
              <w:spacing w:after="0"/>
              <w:rPr>
                <w:sz w:val="24"/>
                <w:szCs w:val="24"/>
                <w:color w:val="auto"/>
              </w:rPr>
            </w:pPr>
          </w:p>
        </w:tc>
        <w:tc>
          <w:tcPr>
            <w:tcW w:w="42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280" w:type="dxa"/>
            <w:vAlign w:val="bottom"/>
          </w:tcPr>
          <w:p>
            <w:pPr>
              <w:spacing w:after="0"/>
              <w:rPr>
                <w:sz w:val="24"/>
                <w:szCs w:val="24"/>
                <w:color w:val="auto"/>
              </w:rPr>
            </w:pPr>
          </w:p>
        </w:tc>
        <w:tc>
          <w:tcPr>
            <w:tcW w:w="4260" w:type="dxa"/>
            <w:vAlign w:val="bottom"/>
          </w:tcPr>
          <w:p>
            <w:pPr>
              <w:spacing w:after="0"/>
              <w:rPr>
                <w:sz w:val="24"/>
                <w:szCs w:val="24"/>
                <w:color w:val="auto"/>
              </w:rPr>
            </w:pPr>
          </w:p>
        </w:tc>
      </w:tr>
      <w:tr>
        <w:trPr>
          <w:trHeight w:val="835"/>
        </w:trPr>
        <w:tc>
          <w:tcPr>
            <w:tcW w:w="62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2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280" w:type="dxa"/>
            <w:vAlign w:val="bottom"/>
          </w:tcPr>
          <w:p>
            <w:pPr>
              <w:spacing w:after="0"/>
              <w:rPr>
                <w:sz w:val="24"/>
                <w:szCs w:val="24"/>
                <w:color w:val="auto"/>
              </w:rPr>
            </w:pPr>
          </w:p>
        </w:tc>
        <w:tc>
          <w:tcPr>
            <w:tcW w:w="426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CSW INDUSTRIALS,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280" w:type="dxa"/>
            <w:vAlign w:val="bottom"/>
          </w:tcPr>
          <w:p>
            <w:pPr>
              <w:spacing w:after="0"/>
              <w:rPr>
                <w:sz w:val="24"/>
                <w:szCs w:val="24"/>
                <w:color w:val="auto"/>
              </w:rPr>
            </w:pPr>
          </w:p>
        </w:tc>
        <w:tc>
          <w:tcPr>
            <w:tcW w:w="426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001-37454</w:t>
            </w:r>
          </w:p>
        </w:tc>
      </w:tr>
      <w:tr>
        <w:trPr>
          <w:trHeight w:val="258"/>
        </w:trPr>
        <w:tc>
          <w:tcPr>
            <w:tcW w:w="3000" w:type="dxa"/>
            <w:vAlign w:val="bottom"/>
          </w:tcPr>
          <w:p>
            <w:pPr>
              <w:spacing w:after="0"/>
              <w:rPr>
                <w:sz w:val="22"/>
                <w:szCs w:val="22"/>
                <w:color w:val="auto"/>
              </w:rPr>
            </w:pPr>
          </w:p>
        </w:tc>
        <w:tc>
          <w:tcPr>
            <w:tcW w:w="3280" w:type="dxa"/>
            <w:vAlign w:val="bottom"/>
          </w:tcPr>
          <w:p>
            <w:pPr>
              <w:spacing w:after="0"/>
              <w:rPr>
                <w:sz w:val="22"/>
                <w:szCs w:val="22"/>
                <w:color w:val="auto"/>
              </w:rPr>
            </w:pPr>
          </w:p>
        </w:tc>
        <w:tc>
          <w:tcPr>
            <w:tcW w:w="4260" w:type="dxa"/>
            <w:vAlign w:val="bottom"/>
          </w:tcPr>
          <w:p>
            <w:pPr>
              <w:ind w:left="540"/>
              <w:spacing w:after="0"/>
              <w:rPr>
                <w:sz w:val="20"/>
                <w:szCs w:val="20"/>
                <w:color w:val="auto"/>
              </w:rPr>
            </w:pPr>
            <w:r>
              <w:rPr>
                <w:rFonts w:ascii="Times New Roman" w:cs="Times New Roman" w:eastAsia="Times New Roman" w:hAnsi="Times New Roman"/>
                <w:sz w:val="22"/>
                <w:szCs w:val="22"/>
                <w:color w:val="auto"/>
                <w:w w:val="95"/>
              </w:rPr>
              <w:t>5420 LYNDON B. JOHNSON FREEWAY</w:t>
            </w:r>
          </w:p>
        </w:tc>
      </w:tr>
      <w:tr>
        <w:trPr>
          <w:trHeight w:val="243"/>
        </w:trPr>
        <w:tc>
          <w:tcPr>
            <w:tcW w:w="300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426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SUITE 500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280" w:type="dxa"/>
            <w:vAlign w:val="bottom"/>
          </w:tcPr>
          <w:p>
            <w:pPr>
              <w:spacing w:after="0"/>
              <w:rPr>
                <w:sz w:val="21"/>
                <w:szCs w:val="21"/>
                <w:color w:val="auto"/>
              </w:rPr>
            </w:pPr>
          </w:p>
        </w:tc>
        <w:tc>
          <w:tcPr>
            <w:tcW w:w="426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DALLAS</w:t>
            </w:r>
          </w:p>
        </w:tc>
      </w:tr>
      <w:tr>
        <w:trPr>
          <w:trHeight w:val="243"/>
        </w:trPr>
        <w:tc>
          <w:tcPr>
            <w:tcW w:w="300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426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TEXAS</w:t>
            </w:r>
          </w:p>
        </w:tc>
      </w:tr>
      <w:tr>
        <w:trPr>
          <w:trHeight w:val="282"/>
        </w:trPr>
        <w:tc>
          <w:tcPr>
            <w:tcW w:w="30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426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75240</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280" w:type="dxa"/>
            <w:vAlign w:val="bottom"/>
          </w:tcPr>
          <w:p>
            <w:pPr>
              <w:spacing w:after="0"/>
              <w:rPr>
                <w:sz w:val="24"/>
                <w:szCs w:val="24"/>
                <w:color w:val="auto"/>
              </w:rPr>
            </w:pPr>
          </w:p>
        </w:tc>
        <w:tc>
          <w:tcPr>
            <w:tcW w:w="426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(214) 884-3777</w:t>
            </w:r>
          </w:p>
        </w:tc>
      </w:tr>
      <w:tr>
        <w:trPr>
          <w:trHeight w:val="297"/>
        </w:trPr>
        <w:tc>
          <w:tcPr>
            <w:tcW w:w="62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26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Armes Joseph B</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8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Affiliate</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280" w:type="dxa"/>
        <w:tblCellMar>
          <w:top w:w="0" w:type="dxa"/>
          <w:left w:w="0" w:type="dxa"/>
          <w:bottom w:w="0" w:type="dxa"/>
          <w:right w:w="0" w:type="dxa"/>
        </w:tblCellMar>
      </w:tblPr>
      <w:tr>
        <w:trPr>
          <w:trHeight w:val="253"/>
        </w:trPr>
        <w:tc>
          <w:tcPr>
            <w:tcW w:w="216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06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4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1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1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jc w:val="center"/>
        <w:ind w:left="60"/>
        <w:spacing w:after="0"/>
        <w:rPr>
          <w:sz w:val="20"/>
          <w:szCs w:val="20"/>
          <w:color w:val="auto"/>
        </w:rPr>
      </w:pPr>
      <w:r>
        <w:rPr>
          <w:rFonts w:ascii="Times New Roman" w:cs="Times New Roman" w:eastAsia="Times New Roman" w:hAnsi="Times New Roman"/>
          <w:sz w:val="22"/>
          <w:szCs w:val="22"/>
          <w:color w:val="auto"/>
        </w:rPr>
        <w:t>Northern Trust Securities,</w:t>
      </w:r>
    </w:p>
    <w:p>
      <w:pPr>
        <w:ind w:left="40"/>
        <w:spacing w:after="0" w:line="184" w:lineRule="auto"/>
        <w:tabs>
          <w:tab w:leader="none" w:pos="2480" w:val="left"/>
          <w:tab w:leader="none" w:pos="4860" w:val="left"/>
          <w:tab w:leader="none" w:pos="6080" w:val="left"/>
        </w:tabs>
        <w:rPr>
          <w:sz w:val="20"/>
          <w:szCs w:val="20"/>
          <w:color w:val="auto"/>
        </w:rPr>
      </w:pPr>
      <w:r>
        <w:rPr>
          <w:rFonts w:ascii="Times New Roman" w:cs="Times New Roman" w:eastAsia="Times New Roman" w:hAnsi="Times New Roman"/>
          <w:sz w:val="17"/>
          <w:szCs w:val="17"/>
          <w:color w:val="auto"/>
        </w:rPr>
        <w:t>Common</w:t>
      </w:r>
      <w:r>
        <w:rPr>
          <w:sz w:val="20"/>
          <w:szCs w:val="20"/>
          <w:color w:val="auto"/>
        </w:rPr>
        <w:tab/>
      </w:r>
      <w:r>
        <w:rPr>
          <w:rFonts w:ascii="Times New Roman" w:cs="Times New Roman" w:eastAsia="Times New Roman" w:hAnsi="Times New Roman"/>
          <w:sz w:val="29"/>
          <w:szCs w:val="29"/>
          <w:color w:val="auto"/>
          <w:vertAlign w:val="superscript"/>
        </w:rPr>
        <w:t>Inc.</w:t>
      </w:r>
      <w:r>
        <w:rPr>
          <w:sz w:val="20"/>
          <w:szCs w:val="20"/>
          <w:color w:val="auto"/>
        </w:rPr>
        <w:tab/>
      </w:r>
      <w:r>
        <w:rPr>
          <w:rFonts w:ascii="Times New Roman" w:cs="Times New Roman" w:eastAsia="Times New Roman" w:hAnsi="Times New Roman"/>
          <w:sz w:val="18"/>
          <w:szCs w:val="18"/>
          <w:color w:val="auto"/>
        </w:rPr>
        <w:t>1500</w:t>
      </w:r>
      <w:r>
        <w:rPr>
          <w:sz w:val="20"/>
          <w:szCs w:val="20"/>
          <w:color w:val="auto"/>
        </w:rPr>
        <w:tab/>
      </w:r>
      <w:r>
        <w:rPr>
          <w:rFonts w:ascii="Times New Roman" w:cs="Times New Roman" w:eastAsia="Times New Roman" w:hAnsi="Times New Roman"/>
          <w:sz w:val="18"/>
          <w:szCs w:val="18"/>
          <w:color w:val="auto"/>
        </w:rPr>
        <w:t>425913.30</w:t>
      </w:r>
    </w:p>
    <w:p>
      <w:pPr>
        <w:ind w:left="2500"/>
        <w:spacing w:after="0" w:line="231" w:lineRule="auto"/>
        <w:rPr>
          <w:sz w:val="20"/>
          <w:szCs w:val="20"/>
          <w:color w:val="auto"/>
        </w:rPr>
      </w:pPr>
      <w:r>
        <w:rPr>
          <w:rFonts w:ascii="Times New Roman" w:cs="Times New Roman" w:eastAsia="Times New Roman" w:hAnsi="Times New Roman"/>
          <w:sz w:val="22"/>
          <w:szCs w:val="22"/>
          <w:color w:val="auto"/>
        </w:rPr>
        <w:t>50 S. LaSalle Street</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Chicago  IL  60603</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16319483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05/27/2026   NYSE</w:t>
            </w:r>
          </w:p>
        </w:tc>
        <w:tc>
          <w:tcPr>
            <w:tcW w:w="0" w:type="dxa"/>
            <w:vAlign w:val="bottom"/>
          </w:tcPr>
          <w:p>
            <w:pPr>
              <w:spacing w:after="0"/>
              <w:rPr>
                <w:sz w:val="1"/>
                <w:szCs w:val="1"/>
                <w:color w:val="auto"/>
              </w:rPr>
            </w:pPr>
          </w:p>
        </w:tc>
      </w:tr>
    </w:tbl>
    <w:p>
      <w:pPr>
        <w:spacing w:after="0" w:line="559"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3000" w:type="dxa"/>
            <w:vAlign w:val="bottom"/>
          </w:tcPr>
          <w:p>
            <w:pPr>
              <w:ind w:left="16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68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68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300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Vesting of shares</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CSW Industrial,</w:t>
            </w:r>
          </w:p>
        </w:tc>
        <w:tc>
          <w:tcPr>
            <w:tcW w:w="268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1500</w:t>
            </w:r>
          </w:p>
        </w:tc>
        <w:tc>
          <w:tcPr>
            <w:tcW w:w="14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03/31/2025 NA</w:t>
            </w:r>
          </w:p>
        </w:tc>
        <w:tc>
          <w:tcPr>
            <w:tcW w:w="0" w:type="dxa"/>
            <w:vAlign w:val="bottom"/>
          </w:tcPr>
          <w:p>
            <w:pPr>
              <w:spacing w:after="0"/>
              <w:rPr>
                <w:sz w:val="1"/>
                <w:szCs w:val="1"/>
                <w:color w:val="auto"/>
              </w:rPr>
            </w:pPr>
          </w:p>
        </w:tc>
      </w:tr>
      <w:tr>
        <w:trPr>
          <w:trHeight w:val="172"/>
        </w:trPr>
        <w:tc>
          <w:tcPr>
            <w:tcW w:w="1140" w:type="dxa"/>
            <w:vAlign w:val="bottom"/>
            <w:vMerge w:val="continue"/>
          </w:tcPr>
          <w:p>
            <w:pPr>
              <w:spacing w:after="0"/>
              <w:rPr>
                <w:sz w:val="14"/>
                <w:szCs w:val="14"/>
                <w:color w:val="auto"/>
              </w:rPr>
            </w:pPr>
          </w:p>
        </w:tc>
        <w:tc>
          <w:tcPr>
            <w:tcW w:w="3000" w:type="dxa"/>
            <w:vAlign w:val="bottom"/>
          </w:tcPr>
          <w:p>
            <w:pPr>
              <w:ind w:left="340"/>
              <w:spacing w:after="0" w:line="172" w:lineRule="exact"/>
              <w:rPr>
                <w:sz w:val="20"/>
                <w:szCs w:val="20"/>
                <w:color w:val="auto"/>
              </w:rPr>
            </w:pPr>
            <w:r>
              <w:rPr>
                <w:rFonts w:ascii="Times New Roman" w:cs="Times New Roman" w:eastAsia="Times New Roman" w:hAnsi="Times New Roman"/>
                <w:sz w:val="19"/>
                <w:szCs w:val="19"/>
                <w:color w:val="auto"/>
              </w:rPr>
              <w:t>03/31/2025 under a long-term</w:t>
            </w:r>
          </w:p>
        </w:tc>
        <w:tc>
          <w:tcPr>
            <w:tcW w:w="1540" w:type="dxa"/>
            <w:vAlign w:val="bottom"/>
          </w:tcPr>
          <w:p>
            <w:pPr>
              <w:ind w:left="80"/>
              <w:spacing w:after="0" w:line="172" w:lineRule="exact"/>
              <w:rPr>
                <w:sz w:val="20"/>
                <w:szCs w:val="20"/>
                <w:color w:val="auto"/>
              </w:rPr>
            </w:pPr>
            <w:r>
              <w:rPr>
                <w:rFonts w:ascii="Times New Roman" w:cs="Times New Roman" w:eastAsia="Times New Roman" w:hAnsi="Times New Roman"/>
                <w:sz w:val="19"/>
                <w:szCs w:val="19"/>
                <w:color w:val="auto"/>
              </w:rPr>
              <w:t>Inc.</w:t>
            </w:r>
          </w:p>
        </w:tc>
        <w:tc>
          <w:tcPr>
            <w:tcW w:w="2680" w:type="dxa"/>
            <w:vAlign w:val="bottom"/>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4"/>
                <w:szCs w:val="24"/>
                <w:color w:val="auto"/>
              </w:rPr>
            </w:pPr>
          </w:p>
        </w:tc>
        <w:tc>
          <w:tcPr>
            <w:tcW w:w="300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incentive plan</w:t>
            </w:r>
          </w:p>
        </w:tc>
        <w:tc>
          <w:tcPr>
            <w:tcW w:w="15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-321945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0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Joseph B Armes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5420 Lyndon B Johnson Freeway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CSW Industrial,Inc.</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02/17/2026 1500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446689.35</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Dallas  TX  75240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Joseph B Armes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5420 Lyndon B Johnson Freeway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CSW Industrial,Inc.</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03/23/2026 1500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405169.35</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Dallas  TX  75240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Joseph B Armes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5420 Lyndon B Johnson Freeway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CSW Industrial,Inc.</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04/15/2026 1500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430150.65</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Dallas  TX  75240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jc w:val="right"/>
              <w:ind w:right="1252"/>
              <w:spacing w:after="0"/>
              <w:rPr>
                <w:sz w:val="20"/>
                <w:szCs w:val="20"/>
                <w:color w:val="auto"/>
              </w:rPr>
            </w:pPr>
            <w:r>
              <w:rPr>
                <w:rFonts w:ascii="Times New Roman" w:cs="Times New Roman" w:eastAsia="Times New Roman" w:hAnsi="Times New Roman"/>
                <w:sz w:val="22"/>
                <w:szCs w:val="22"/>
                <w:color w:val="auto"/>
                <w:w w:val="99"/>
              </w:rPr>
              <w:t>05/27/2026</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jc w:val="right"/>
              <w:ind w:right="1252"/>
              <w:spacing w:after="0"/>
              <w:rPr>
                <w:sz w:val="20"/>
                <w:szCs w:val="20"/>
                <w:color w:val="auto"/>
              </w:rPr>
            </w:pPr>
            <w:r>
              <w:rPr>
                <w:rFonts w:ascii="Times New Roman" w:cs="Times New Roman" w:eastAsia="Times New Roman" w:hAnsi="Times New Roman"/>
                <w:sz w:val="22"/>
                <w:szCs w:val="22"/>
                <w:color w:val="auto"/>
                <w:w w:val="99"/>
              </w:rPr>
              <w:t>08/12/2025</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Joseph B. Armes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2026-05-27T14:32:51Z</dcterms:created>
  <dcterms:modified xsi:type="dcterms:W3CDTF">2026-05-27T14:32:51Z</dcterms:modified>
</cp:coreProperties>
</file>